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D1D8" w14:textId="77777777" w:rsidR="00552526" w:rsidRPr="00552526" w:rsidRDefault="00552526" w:rsidP="00F82DCD">
      <w:pPr>
        <w:jc w:val="center"/>
        <w:rPr>
          <w:rFonts w:ascii="华文楷体" w:hAnsi="华文楷体"/>
          <w:sz w:val="18"/>
          <w:szCs w:val="18"/>
        </w:rPr>
      </w:pPr>
    </w:p>
    <w:p w14:paraId="70D8FED9" w14:textId="56C1E903" w:rsidR="00F82DCD" w:rsidRDefault="00F82DCD" w:rsidP="00F82DCD">
      <w:pPr>
        <w:jc w:val="center"/>
        <w:rPr>
          <w:rFonts w:ascii="华文楷体" w:hAnsi="华文楷体"/>
          <w:sz w:val="36"/>
          <w:szCs w:val="36"/>
        </w:rPr>
      </w:pPr>
      <w:r w:rsidRPr="00F82DCD">
        <w:rPr>
          <w:rFonts w:ascii="华文楷体" w:hAnsi="华文楷体"/>
          <w:sz w:val="36"/>
          <w:szCs w:val="36"/>
        </w:rPr>
        <w:t>蒸发冷</w:t>
      </w:r>
      <w:r w:rsidRPr="00F82DCD">
        <w:rPr>
          <w:rFonts w:ascii="华文楷体" w:hAnsi="华文楷体" w:hint="eastAsia"/>
          <w:sz w:val="36"/>
          <w:szCs w:val="36"/>
        </w:rPr>
        <w:t>、</w:t>
      </w:r>
      <w:r w:rsidRPr="00F82DCD">
        <w:rPr>
          <w:rFonts w:ascii="华文楷体" w:hAnsi="华文楷体"/>
          <w:sz w:val="36"/>
          <w:szCs w:val="36"/>
        </w:rPr>
        <w:t>闭式冷却塔</w:t>
      </w:r>
      <w:r w:rsidRPr="00F82DCD">
        <w:rPr>
          <w:rFonts w:ascii="华文楷体" w:hAnsi="华文楷体" w:hint="eastAsia"/>
          <w:sz w:val="36"/>
          <w:szCs w:val="36"/>
        </w:rPr>
        <w:t>、</w:t>
      </w:r>
      <w:r w:rsidRPr="00F82DCD">
        <w:rPr>
          <w:rFonts w:ascii="华文楷体" w:hAnsi="华文楷体"/>
          <w:sz w:val="36"/>
          <w:szCs w:val="36"/>
        </w:rPr>
        <w:t>复合冷过冬事项</w:t>
      </w:r>
    </w:p>
    <w:p w14:paraId="34265CD9" w14:textId="5285DBA3" w:rsidR="00023CD1" w:rsidRDefault="00023CD1" w:rsidP="00F82DCD">
      <w:pPr>
        <w:jc w:val="center"/>
        <w:rPr>
          <w:rFonts w:ascii="华文楷体" w:hAnsi="华文楷体"/>
          <w:sz w:val="36"/>
          <w:szCs w:val="36"/>
        </w:rPr>
      </w:pPr>
      <w:r>
        <w:rPr>
          <w:rFonts w:ascii="华文楷体" w:hAnsi="华文楷体"/>
          <w:sz w:val="36"/>
          <w:szCs w:val="36"/>
        </w:rPr>
        <w:t>告知函</w:t>
      </w:r>
    </w:p>
    <w:p w14:paraId="70641814" w14:textId="77F22727" w:rsidR="00F8683C" w:rsidRPr="00892E1D" w:rsidRDefault="00035F4A" w:rsidP="00F82DCD">
      <w:pPr>
        <w:rPr>
          <w:rFonts w:asciiTheme="minorEastAsia" w:hAnsiTheme="minorEastAsia"/>
          <w:sz w:val="28"/>
          <w:szCs w:val="28"/>
        </w:rPr>
      </w:pPr>
      <w:r w:rsidRPr="00035F4A">
        <w:rPr>
          <w:rFonts w:asciiTheme="minorEastAsia" w:hAnsiTheme="minorEastAsia" w:hint="eastAsia"/>
          <w:sz w:val="28"/>
          <w:szCs w:val="28"/>
        </w:rPr>
        <w:t>秋长漫漫，寒露入暮</w:t>
      </w:r>
      <w:r w:rsidR="00F8683C" w:rsidRPr="00892E1D">
        <w:rPr>
          <w:rFonts w:asciiTheme="minorEastAsia" w:hAnsiTheme="minorEastAsia" w:hint="eastAsia"/>
          <w:sz w:val="28"/>
          <w:szCs w:val="28"/>
        </w:rPr>
        <w:t>，</w:t>
      </w:r>
      <w:r w:rsidR="00F82DCD" w:rsidRPr="00892E1D">
        <w:rPr>
          <w:rFonts w:asciiTheme="minorEastAsia" w:hAnsiTheme="minorEastAsia" w:hint="eastAsia"/>
          <w:sz w:val="28"/>
          <w:szCs w:val="28"/>
        </w:rPr>
        <w:t>中华大地，</w:t>
      </w:r>
      <w:r>
        <w:rPr>
          <w:rFonts w:asciiTheme="minorEastAsia" w:hAnsiTheme="minorEastAsia" w:hint="eastAsia"/>
          <w:sz w:val="28"/>
          <w:szCs w:val="28"/>
        </w:rPr>
        <w:t>快</w:t>
      </w:r>
      <w:r w:rsidR="00F82DCD" w:rsidRPr="00892E1D">
        <w:rPr>
          <w:rFonts w:asciiTheme="minorEastAsia" w:hAnsiTheme="minorEastAsia" w:hint="eastAsia"/>
          <w:sz w:val="28"/>
          <w:szCs w:val="28"/>
        </w:rPr>
        <w:t>到了冬季。</w:t>
      </w:r>
    </w:p>
    <w:p w14:paraId="22CA9AB8" w14:textId="0332D0DB" w:rsidR="00F82DCD" w:rsidRPr="00892E1D" w:rsidRDefault="00F82DCD" w:rsidP="00070E85">
      <w:pPr>
        <w:tabs>
          <w:tab w:val="left" w:pos="8652"/>
        </w:tabs>
        <w:rPr>
          <w:rFonts w:asciiTheme="minorEastAsia" w:hAnsiTheme="minorEastAsia"/>
          <w:sz w:val="28"/>
          <w:szCs w:val="28"/>
        </w:rPr>
      </w:pPr>
      <w:r w:rsidRPr="00892E1D">
        <w:rPr>
          <w:rFonts w:asciiTheme="minorEastAsia" w:hAnsiTheme="minorEastAsia" w:hint="eastAsia"/>
          <w:sz w:val="28"/>
          <w:szCs w:val="28"/>
        </w:rPr>
        <w:t>尊敬的客户，您的设备准备好过冬了吗？</w:t>
      </w:r>
      <w:r w:rsidR="00070E85">
        <w:rPr>
          <w:rFonts w:asciiTheme="minorEastAsia" w:hAnsiTheme="minorEastAsia"/>
          <w:sz w:val="28"/>
          <w:szCs w:val="28"/>
        </w:rPr>
        <w:tab/>
      </w:r>
    </w:p>
    <w:p w14:paraId="59EC8160" w14:textId="3909012F" w:rsidR="00F8683C" w:rsidRDefault="00892E1D" w:rsidP="00F82DCD">
      <w:pPr>
        <w:rPr>
          <w:rFonts w:asciiTheme="minorEastAsia" w:hAnsiTheme="minorEastAsia"/>
          <w:sz w:val="28"/>
          <w:szCs w:val="28"/>
        </w:rPr>
      </w:pPr>
      <w:r w:rsidRPr="00892E1D">
        <w:rPr>
          <w:rFonts w:asciiTheme="minorEastAsia" w:hAnsiTheme="minorEastAsia"/>
          <w:sz w:val="28"/>
          <w:szCs w:val="28"/>
        </w:rPr>
        <w:t>如果还没有</w:t>
      </w:r>
      <w:r w:rsidRPr="00892E1D">
        <w:rPr>
          <w:rFonts w:asciiTheme="minorEastAsia" w:hAnsiTheme="minorEastAsia" w:hint="eastAsia"/>
          <w:sz w:val="28"/>
          <w:szCs w:val="28"/>
        </w:rPr>
        <w:t>，</w:t>
      </w:r>
      <w:r w:rsidR="00F8683C" w:rsidRPr="00892E1D">
        <w:rPr>
          <w:rFonts w:asciiTheme="minorEastAsia" w:hAnsiTheme="minorEastAsia"/>
          <w:sz w:val="28"/>
          <w:szCs w:val="28"/>
        </w:rPr>
        <w:t>那就请按照我公司的事项说明</w:t>
      </w:r>
      <w:r w:rsidR="00F8683C" w:rsidRPr="00892E1D">
        <w:rPr>
          <w:rFonts w:asciiTheme="minorEastAsia" w:hAnsiTheme="minorEastAsia" w:hint="eastAsia"/>
          <w:sz w:val="28"/>
          <w:szCs w:val="28"/>
        </w:rPr>
        <w:t>，维护</w:t>
      </w:r>
      <w:r w:rsidR="00F8683C" w:rsidRPr="00892E1D">
        <w:rPr>
          <w:rFonts w:asciiTheme="minorEastAsia" w:hAnsiTheme="minorEastAsia"/>
          <w:sz w:val="28"/>
          <w:szCs w:val="28"/>
        </w:rPr>
        <w:t>您的设备</w:t>
      </w:r>
      <w:r w:rsidR="00F8683C" w:rsidRPr="00892E1D">
        <w:rPr>
          <w:rFonts w:asciiTheme="minorEastAsia" w:hAnsiTheme="minorEastAsia" w:hint="eastAsia"/>
          <w:sz w:val="28"/>
          <w:szCs w:val="28"/>
        </w:rPr>
        <w:t>吧</w:t>
      </w:r>
      <w:r w:rsidRPr="00892E1D">
        <w:rPr>
          <w:rFonts w:asciiTheme="minorEastAsia" w:hAnsiTheme="minorEastAsia" w:hint="eastAsia"/>
          <w:sz w:val="28"/>
          <w:szCs w:val="28"/>
        </w:rPr>
        <w:t>！</w:t>
      </w:r>
    </w:p>
    <w:p w14:paraId="0A512271" w14:textId="1F26E5CC" w:rsidR="00BA4EFB" w:rsidRDefault="00BA4EFB" w:rsidP="00892E1D">
      <w:pPr>
        <w:pStyle w:val="a7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892E1D">
        <w:rPr>
          <w:rFonts w:asciiTheme="minorEastAsia" w:eastAsiaTheme="minorEastAsia" w:hAnsiTheme="minorEastAsia" w:hint="eastAsia"/>
          <w:sz w:val="28"/>
          <w:szCs w:val="28"/>
        </w:rPr>
        <w:t>冬季气温低于零摄氏度的地区，</w:t>
      </w:r>
      <w:r w:rsidR="00892E1D" w:rsidRPr="00892E1D">
        <w:rPr>
          <w:rFonts w:asciiTheme="minorEastAsia" w:eastAsiaTheme="minorEastAsia" w:hAnsiTheme="minorEastAsia" w:hint="eastAsia"/>
          <w:sz w:val="28"/>
          <w:szCs w:val="28"/>
        </w:rPr>
        <w:t>设备</w:t>
      </w:r>
      <w:r w:rsidR="00892E1D" w:rsidRPr="00892E1D">
        <w:rPr>
          <w:rFonts w:asciiTheme="minorEastAsia" w:eastAsiaTheme="minorEastAsia" w:hAnsiTheme="minorEastAsia"/>
          <w:sz w:val="28"/>
          <w:szCs w:val="28"/>
        </w:rPr>
        <w:t>的</w:t>
      </w:r>
      <w:r w:rsidRPr="00892E1D">
        <w:rPr>
          <w:rFonts w:asciiTheme="minorEastAsia" w:eastAsiaTheme="minorEastAsia" w:hAnsiTheme="minorEastAsia"/>
          <w:sz w:val="28"/>
          <w:szCs w:val="28"/>
        </w:rPr>
        <w:t>的</w:t>
      </w:r>
      <w:r w:rsidR="00892E1D" w:rsidRPr="00892E1D">
        <w:rPr>
          <w:rFonts w:asciiTheme="minorEastAsia" w:eastAsiaTheme="minorEastAsia" w:hAnsiTheme="minorEastAsia"/>
          <w:sz w:val="28"/>
          <w:szCs w:val="28"/>
        </w:rPr>
        <w:t>进出水管</w:t>
      </w:r>
      <w:r w:rsidR="00892E1D" w:rsidRPr="00892E1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892E1D">
        <w:rPr>
          <w:rFonts w:asciiTheme="minorEastAsia" w:eastAsiaTheme="minorEastAsia" w:hAnsiTheme="minorEastAsia"/>
          <w:sz w:val="28"/>
          <w:szCs w:val="28"/>
        </w:rPr>
        <w:t>补水管</w:t>
      </w:r>
      <w:r w:rsidR="00892E1D" w:rsidRPr="00892E1D">
        <w:rPr>
          <w:rFonts w:asciiTheme="minorEastAsia" w:eastAsiaTheme="minorEastAsia" w:hAnsiTheme="minorEastAsia" w:hint="eastAsia"/>
          <w:sz w:val="28"/>
          <w:szCs w:val="28"/>
        </w:rPr>
        <w:t>、溢流</w:t>
      </w:r>
      <w:r w:rsidR="00892E1D" w:rsidRPr="00892E1D">
        <w:rPr>
          <w:rFonts w:asciiTheme="minorEastAsia" w:eastAsiaTheme="minorEastAsia" w:hAnsiTheme="minorEastAsia"/>
          <w:sz w:val="28"/>
          <w:szCs w:val="28"/>
        </w:rPr>
        <w:t>管</w:t>
      </w:r>
      <w:r w:rsidR="00892E1D" w:rsidRPr="00892E1D">
        <w:rPr>
          <w:rFonts w:asciiTheme="minorEastAsia" w:eastAsiaTheme="minorEastAsia" w:hAnsiTheme="minorEastAsia" w:hint="eastAsia"/>
          <w:sz w:val="28"/>
          <w:szCs w:val="28"/>
        </w:rPr>
        <w:t>请包覆</w:t>
      </w:r>
      <w:r w:rsidR="00892E1D" w:rsidRPr="00892E1D">
        <w:rPr>
          <w:rFonts w:asciiTheme="minorEastAsia" w:eastAsiaTheme="minorEastAsia" w:hAnsiTheme="minorEastAsia"/>
          <w:sz w:val="28"/>
          <w:szCs w:val="28"/>
        </w:rPr>
        <w:t>保温棉等</w:t>
      </w:r>
      <w:r w:rsidRPr="00892E1D">
        <w:rPr>
          <w:rFonts w:asciiTheme="minorEastAsia" w:eastAsiaTheme="minorEastAsia" w:hAnsiTheme="minorEastAsia"/>
          <w:sz w:val="28"/>
          <w:szCs w:val="28"/>
        </w:rPr>
        <w:t>绝热材料</w:t>
      </w:r>
      <w:r w:rsidR="00892E1D" w:rsidRPr="00892E1D">
        <w:rPr>
          <w:rFonts w:asciiTheme="minorEastAsia" w:eastAsiaTheme="minorEastAsia" w:hAnsiTheme="minorEastAsia" w:hint="eastAsia"/>
          <w:sz w:val="28"/>
          <w:szCs w:val="28"/>
        </w:rPr>
        <w:t>，防止水管冻裂。</w:t>
      </w:r>
    </w:p>
    <w:p w14:paraId="324A7DDB" w14:textId="403D47B6" w:rsidR="00C15272" w:rsidRPr="00892E1D" w:rsidRDefault="00C15272" w:rsidP="00892E1D">
      <w:pPr>
        <w:pStyle w:val="a7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也可以在水盘内加装电加热器，水路系统上安装</w:t>
      </w:r>
      <w:r w:rsidR="00EB0D6D">
        <w:rPr>
          <w:rFonts w:asciiTheme="minorEastAsia" w:eastAsiaTheme="minorEastAsia" w:hAnsiTheme="minorEastAsia" w:hint="eastAsia"/>
          <w:sz w:val="28"/>
          <w:szCs w:val="28"/>
        </w:rPr>
        <w:t>电</w:t>
      </w:r>
      <w:r>
        <w:rPr>
          <w:rFonts w:asciiTheme="minorEastAsia" w:eastAsiaTheme="minorEastAsia" w:hAnsiTheme="minorEastAsia" w:hint="eastAsia"/>
          <w:sz w:val="28"/>
          <w:szCs w:val="28"/>
        </w:rPr>
        <w:t>伴热带。在设备暂时停用时打开电加热</w:t>
      </w:r>
      <w:r w:rsidR="002F3E44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C42DC">
        <w:rPr>
          <w:rFonts w:asciiTheme="minorEastAsia" w:eastAsiaTheme="minorEastAsia" w:hAnsiTheme="minorEastAsia" w:hint="eastAsia"/>
          <w:sz w:val="28"/>
          <w:szCs w:val="28"/>
        </w:rPr>
        <w:t>电</w:t>
      </w:r>
      <w:r w:rsidR="002F3E44">
        <w:rPr>
          <w:rFonts w:asciiTheme="minorEastAsia" w:eastAsiaTheme="minorEastAsia" w:hAnsiTheme="minorEastAsia" w:hint="eastAsia"/>
          <w:sz w:val="28"/>
          <w:szCs w:val="28"/>
        </w:rPr>
        <w:t>伴热带</w:t>
      </w:r>
      <w:r>
        <w:rPr>
          <w:rFonts w:asciiTheme="minorEastAsia" w:eastAsiaTheme="minorEastAsia" w:hAnsiTheme="minorEastAsia" w:hint="eastAsia"/>
          <w:sz w:val="28"/>
          <w:szCs w:val="28"/>
        </w:rPr>
        <w:t>，保证不结冰。</w:t>
      </w:r>
    </w:p>
    <w:p w14:paraId="7FFA4889" w14:textId="1EE8A31C" w:rsidR="00892E1D" w:rsidRPr="00892E1D" w:rsidRDefault="00892E1D" w:rsidP="00892E1D">
      <w:pPr>
        <w:pStyle w:val="a7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892E1D">
        <w:rPr>
          <w:rFonts w:asciiTheme="minorEastAsia" w:eastAsiaTheme="minorEastAsia" w:hAnsiTheme="minorEastAsia"/>
          <w:sz w:val="28"/>
          <w:szCs w:val="28"/>
        </w:rPr>
        <w:t>使用中的设备</w:t>
      </w:r>
      <w:r w:rsidRPr="00892E1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892E1D">
        <w:rPr>
          <w:rFonts w:asciiTheme="minorEastAsia" w:eastAsiaTheme="minorEastAsia" w:hAnsiTheme="minorEastAsia"/>
          <w:sz w:val="28"/>
          <w:szCs w:val="28"/>
        </w:rPr>
        <w:t>请注意水盘结冰</w:t>
      </w:r>
      <w:r w:rsidRPr="00892E1D">
        <w:rPr>
          <w:rFonts w:asciiTheme="minorEastAsia" w:eastAsiaTheme="minorEastAsia" w:hAnsiTheme="minorEastAsia" w:hint="eastAsia"/>
          <w:sz w:val="28"/>
          <w:szCs w:val="28"/>
        </w:rPr>
        <w:t>情况。可以通过加电加热器来加热循环水防止结冰；还可以根据设备运转情况，通过逐次关闭风机或降低风机转速的方法，使水盘水温上升，必要时请咨询相关的工艺工程师。</w:t>
      </w:r>
    </w:p>
    <w:p w14:paraId="17F5F4A1" w14:textId="5DC61EBE" w:rsidR="00892E1D" w:rsidRPr="00892E1D" w:rsidRDefault="00892E1D" w:rsidP="00892E1D">
      <w:pPr>
        <w:pStyle w:val="a7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892E1D">
        <w:rPr>
          <w:rFonts w:asciiTheme="minorEastAsia" w:eastAsiaTheme="minorEastAsia" w:hAnsiTheme="minorEastAsia"/>
          <w:sz w:val="28"/>
          <w:szCs w:val="28"/>
        </w:rPr>
        <w:t>不使用的设备</w:t>
      </w:r>
      <w:r w:rsidRPr="00892E1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892E1D">
        <w:rPr>
          <w:rFonts w:asciiTheme="minorEastAsia" w:eastAsiaTheme="minorEastAsia" w:hAnsiTheme="minorEastAsia"/>
          <w:sz w:val="28"/>
          <w:szCs w:val="28"/>
        </w:rPr>
        <w:t>请将水盘</w:t>
      </w:r>
      <w:r w:rsidRPr="00892E1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892E1D">
        <w:rPr>
          <w:rFonts w:asciiTheme="minorEastAsia" w:eastAsiaTheme="minorEastAsia" w:hAnsiTheme="minorEastAsia"/>
          <w:sz w:val="28"/>
          <w:szCs w:val="28"/>
        </w:rPr>
        <w:t>水泵</w:t>
      </w:r>
      <w:r w:rsidRPr="00892E1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892E1D">
        <w:rPr>
          <w:rFonts w:asciiTheme="minorEastAsia" w:eastAsiaTheme="minorEastAsia" w:hAnsiTheme="minorEastAsia"/>
          <w:sz w:val="28"/>
          <w:szCs w:val="28"/>
        </w:rPr>
        <w:t>喷淋水箱等所有水系统管路内的水务必排放干净</w:t>
      </w:r>
      <w:r w:rsidRPr="00892E1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892E1D">
        <w:rPr>
          <w:rFonts w:asciiTheme="minorEastAsia" w:eastAsiaTheme="minorEastAsia" w:hAnsiTheme="minorEastAsia"/>
          <w:sz w:val="28"/>
          <w:szCs w:val="28"/>
        </w:rPr>
        <w:t>有条件的可使用干空气或者氮气吹扫</w:t>
      </w:r>
      <w:r w:rsidRPr="00892E1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32984085" w14:textId="2EED2CE2" w:rsidR="00892E1D" w:rsidRPr="00892E1D" w:rsidRDefault="00892E1D" w:rsidP="00892E1D">
      <w:pPr>
        <w:pStyle w:val="a7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892E1D">
        <w:rPr>
          <w:rFonts w:asciiTheme="minorEastAsia" w:eastAsiaTheme="minorEastAsia" w:hAnsiTheme="minorEastAsia"/>
          <w:sz w:val="28"/>
          <w:szCs w:val="28"/>
        </w:rPr>
        <w:t>请</w:t>
      </w:r>
      <w:r w:rsidRPr="00892E1D">
        <w:rPr>
          <w:rFonts w:asciiTheme="minorEastAsia" w:eastAsiaTheme="minorEastAsia" w:hAnsiTheme="minorEastAsia" w:hint="eastAsia"/>
          <w:sz w:val="28"/>
          <w:szCs w:val="28"/>
        </w:rPr>
        <w:t>保证</w:t>
      </w:r>
      <w:r w:rsidRPr="00892E1D">
        <w:rPr>
          <w:rFonts w:asciiTheme="minorEastAsia" w:eastAsiaTheme="minorEastAsia" w:hAnsiTheme="minorEastAsia"/>
          <w:sz w:val="28"/>
          <w:szCs w:val="28"/>
        </w:rPr>
        <w:t>设备的溢流管与排污系统连接可靠</w:t>
      </w:r>
      <w:r w:rsidRPr="00892E1D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892E1D">
        <w:rPr>
          <w:rFonts w:asciiTheme="minorEastAsia" w:eastAsiaTheme="minorEastAsia" w:hAnsiTheme="minorEastAsia"/>
          <w:sz w:val="28"/>
          <w:szCs w:val="28"/>
        </w:rPr>
        <w:t>通畅</w:t>
      </w:r>
      <w:r w:rsidRPr="00892E1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5BDFA8DA" w14:textId="1FDE9AFC" w:rsidR="00892E1D" w:rsidRPr="00892E1D" w:rsidRDefault="00892E1D" w:rsidP="00892E1D">
      <w:pPr>
        <w:pStyle w:val="a7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892E1D">
        <w:rPr>
          <w:rFonts w:asciiTheme="minorEastAsia" w:eastAsiaTheme="minorEastAsia" w:hAnsiTheme="minorEastAsia"/>
          <w:sz w:val="28"/>
          <w:szCs w:val="28"/>
        </w:rPr>
        <w:t>如您使用防冻剂来防止结冰</w:t>
      </w:r>
      <w:r w:rsidRPr="00892E1D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892E1D">
        <w:rPr>
          <w:rFonts w:asciiTheme="minorEastAsia" w:eastAsiaTheme="minorEastAsia" w:hAnsiTheme="minorEastAsia"/>
          <w:sz w:val="28"/>
          <w:szCs w:val="28"/>
        </w:rPr>
        <w:t>请注意防冻剂的浓度和凝固点的关系</w:t>
      </w:r>
      <w:r w:rsidRPr="00892E1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14:paraId="07475027" w14:textId="632C4272" w:rsidR="00ED5D7B" w:rsidRPr="00892E1D" w:rsidRDefault="00ED5D7B" w:rsidP="00ED5D7B">
      <w:pPr>
        <w:rPr>
          <w:rFonts w:asciiTheme="minorEastAsia" w:hAnsiTheme="minorEastAsia"/>
          <w:sz w:val="28"/>
          <w:szCs w:val="28"/>
        </w:rPr>
      </w:pPr>
      <w:r w:rsidRPr="00892E1D">
        <w:rPr>
          <w:rFonts w:asciiTheme="minorEastAsia" w:hAnsiTheme="minorEastAsia" w:hint="eastAsia"/>
          <w:sz w:val="28"/>
          <w:szCs w:val="28"/>
        </w:rPr>
        <w:t>乙二醇（C2H6O2）溶液</w:t>
      </w:r>
      <w:r w:rsidR="00892E1D" w:rsidRPr="00892E1D">
        <w:rPr>
          <w:rFonts w:asciiTheme="minorEastAsia" w:hAnsiTheme="minorEastAsia" w:hint="eastAsia"/>
          <w:sz w:val="28"/>
          <w:szCs w:val="28"/>
        </w:rPr>
        <w:t>浓度与凝固点温度</w:t>
      </w:r>
    </w:p>
    <w:tbl>
      <w:tblPr>
        <w:tblW w:w="10603" w:type="dxa"/>
        <w:tblInd w:w="-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8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D5D7B" w:rsidRPr="00892E1D" w14:paraId="6320A402" w14:textId="77777777" w:rsidTr="00B150F7">
        <w:tc>
          <w:tcPr>
            <w:tcW w:w="2263" w:type="dxa"/>
          </w:tcPr>
          <w:p w14:paraId="55DAA23D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乙二醇（wt%）</w:t>
            </w:r>
          </w:p>
        </w:tc>
        <w:tc>
          <w:tcPr>
            <w:tcW w:w="681" w:type="dxa"/>
          </w:tcPr>
          <w:p w14:paraId="3F8ECF3C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14:paraId="64B0F8CD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7445BFAA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32D6CBE1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14:paraId="75583899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14:paraId="548038D2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14:paraId="5610B837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14:paraId="5A77ED58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14:paraId="45D9413B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14:paraId="3AA83C5E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100</w:t>
            </w:r>
          </w:p>
        </w:tc>
      </w:tr>
      <w:tr w:rsidR="00ED5D7B" w:rsidRPr="00892E1D" w14:paraId="751AB856" w14:textId="77777777" w:rsidTr="00B150F7">
        <w:tc>
          <w:tcPr>
            <w:tcW w:w="2263" w:type="dxa"/>
          </w:tcPr>
          <w:p w14:paraId="7640D3F7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凝固点（℃）</w:t>
            </w:r>
          </w:p>
        </w:tc>
        <w:tc>
          <w:tcPr>
            <w:tcW w:w="681" w:type="dxa"/>
          </w:tcPr>
          <w:p w14:paraId="30109282" w14:textId="58209080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0.0</w:t>
            </w:r>
          </w:p>
        </w:tc>
        <w:tc>
          <w:tcPr>
            <w:tcW w:w="851" w:type="dxa"/>
          </w:tcPr>
          <w:p w14:paraId="06D14EBC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-3.5</w:t>
            </w:r>
          </w:p>
        </w:tc>
        <w:tc>
          <w:tcPr>
            <w:tcW w:w="851" w:type="dxa"/>
          </w:tcPr>
          <w:p w14:paraId="26C63D0B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-8</w:t>
            </w:r>
          </w:p>
        </w:tc>
        <w:tc>
          <w:tcPr>
            <w:tcW w:w="851" w:type="dxa"/>
          </w:tcPr>
          <w:p w14:paraId="1E20920F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-15</w:t>
            </w:r>
          </w:p>
        </w:tc>
        <w:tc>
          <w:tcPr>
            <w:tcW w:w="851" w:type="dxa"/>
          </w:tcPr>
          <w:p w14:paraId="629012BA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-24</w:t>
            </w:r>
          </w:p>
        </w:tc>
        <w:tc>
          <w:tcPr>
            <w:tcW w:w="851" w:type="dxa"/>
          </w:tcPr>
          <w:p w14:paraId="4C2B5C23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-36</w:t>
            </w:r>
          </w:p>
        </w:tc>
        <w:tc>
          <w:tcPr>
            <w:tcW w:w="851" w:type="dxa"/>
          </w:tcPr>
          <w:p w14:paraId="367A7A24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-48</w:t>
            </w:r>
          </w:p>
        </w:tc>
        <w:tc>
          <w:tcPr>
            <w:tcW w:w="851" w:type="dxa"/>
          </w:tcPr>
          <w:p w14:paraId="13AC7F3D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-47</w:t>
            </w:r>
          </w:p>
        </w:tc>
        <w:tc>
          <w:tcPr>
            <w:tcW w:w="851" w:type="dxa"/>
          </w:tcPr>
          <w:p w14:paraId="5B99F790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-29</w:t>
            </w:r>
          </w:p>
        </w:tc>
        <w:tc>
          <w:tcPr>
            <w:tcW w:w="851" w:type="dxa"/>
          </w:tcPr>
          <w:p w14:paraId="3CBB3631" w14:textId="77777777" w:rsidR="00ED5D7B" w:rsidRPr="00892E1D" w:rsidRDefault="00ED5D7B" w:rsidP="00051B9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92E1D">
              <w:rPr>
                <w:rFonts w:asciiTheme="minorEastAsia" w:hAnsiTheme="minorEastAsia" w:hint="eastAsia"/>
                <w:sz w:val="28"/>
                <w:szCs w:val="28"/>
              </w:rPr>
              <w:t>-13</w:t>
            </w:r>
          </w:p>
        </w:tc>
      </w:tr>
    </w:tbl>
    <w:p w14:paraId="470F12D3" w14:textId="1C3CCC4E" w:rsidR="00023CD1" w:rsidRDefault="00023CD1" w:rsidP="00FE2396"/>
    <w:p w14:paraId="63767F19" w14:textId="5D3A2A10" w:rsidR="00023CD1" w:rsidRDefault="00023CD1" w:rsidP="00023CD1"/>
    <w:p w14:paraId="1B6C99DB" w14:textId="30572B92" w:rsidR="00C15272" w:rsidRDefault="00C15272" w:rsidP="00023CD1"/>
    <w:p w14:paraId="1B2F3EAF" w14:textId="7E846D5A" w:rsidR="00C15272" w:rsidRDefault="00C15272" w:rsidP="00023CD1"/>
    <w:p w14:paraId="39641539" w14:textId="77777777" w:rsidR="00C15272" w:rsidRDefault="00C15272" w:rsidP="00023CD1">
      <w:pPr>
        <w:rPr>
          <w:rFonts w:hint="eastAsia"/>
        </w:rPr>
      </w:pPr>
    </w:p>
    <w:p w14:paraId="3ECE8943" w14:textId="3927B50F" w:rsidR="00051B98" w:rsidRDefault="00023CD1" w:rsidP="00023CD1">
      <w:pPr>
        <w:tabs>
          <w:tab w:val="left" w:pos="5862"/>
        </w:tabs>
        <w:rPr>
          <w:sz w:val="28"/>
          <w:szCs w:val="28"/>
        </w:rPr>
      </w:pPr>
      <w:r>
        <w:lastRenderedPageBreak/>
        <w:tab/>
      </w:r>
      <w:r w:rsidRPr="00023CD1">
        <w:rPr>
          <w:sz w:val="28"/>
          <w:szCs w:val="28"/>
        </w:rPr>
        <w:t>上海宝丰机械制造有限公司</w:t>
      </w:r>
    </w:p>
    <w:p w14:paraId="4359CDC6" w14:textId="6CD07F3B" w:rsidR="00023CD1" w:rsidRDefault="00023CD1" w:rsidP="00023CD1">
      <w:pPr>
        <w:tabs>
          <w:tab w:val="left" w:pos="5862"/>
        </w:tabs>
        <w:ind w:firstLineChars="2500" w:firstLine="7000"/>
        <w:rPr>
          <w:sz w:val="28"/>
          <w:szCs w:val="28"/>
        </w:rPr>
      </w:pPr>
      <w:r>
        <w:rPr>
          <w:sz w:val="28"/>
          <w:szCs w:val="28"/>
        </w:rPr>
        <w:t>售后服务部</w:t>
      </w:r>
    </w:p>
    <w:p w14:paraId="21729E02" w14:textId="1E2D7366" w:rsidR="00023CD1" w:rsidRDefault="00023CD1" w:rsidP="00023CD1">
      <w:pPr>
        <w:tabs>
          <w:tab w:val="left" w:pos="5862"/>
        </w:tabs>
        <w:ind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</w:t>
      </w:r>
      <w:r w:rsidR="004E67F7">
        <w:rPr>
          <w:sz w:val="28"/>
          <w:szCs w:val="28"/>
        </w:rPr>
        <w:t>22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 w:rsidR="004E67F7">
        <w:rPr>
          <w:sz w:val="28"/>
          <w:szCs w:val="28"/>
        </w:rPr>
        <w:t>0</w:t>
      </w:r>
      <w:r>
        <w:rPr>
          <w:sz w:val="28"/>
          <w:szCs w:val="28"/>
        </w:rPr>
        <w:t>月</w:t>
      </w:r>
    </w:p>
    <w:sectPr w:rsidR="00023CD1" w:rsidSect="00BA4EF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E407" w14:textId="77777777" w:rsidR="005B4C3F" w:rsidRDefault="005B4C3F" w:rsidP="00BA4EFB">
      <w:r>
        <w:separator/>
      </w:r>
    </w:p>
  </w:endnote>
  <w:endnote w:type="continuationSeparator" w:id="0">
    <w:p w14:paraId="003576D3" w14:textId="77777777" w:rsidR="005B4C3F" w:rsidRDefault="005B4C3F" w:rsidP="00BA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C724" w14:textId="77777777" w:rsidR="005B4C3F" w:rsidRDefault="005B4C3F" w:rsidP="00BA4EFB">
      <w:r>
        <w:separator/>
      </w:r>
    </w:p>
  </w:footnote>
  <w:footnote w:type="continuationSeparator" w:id="0">
    <w:p w14:paraId="22FDD02C" w14:textId="77777777" w:rsidR="005B4C3F" w:rsidRDefault="005B4C3F" w:rsidP="00BA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B886" w14:textId="56451AEA" w:rsidR="00023CD1" w:rsidRDefault="00023CD1" w:rsidP="00023CD1">
    <w:pPr>
      <w:pStyle w:val="a3"/>
      <w:jc w:val="left"/>
    </w:pPr>
    <w:r>
      <w:rPr>
        <w:noProof/>
      </w:rPr>
      <w:drawing>
        <wp:inline distT="0" distB="0" distL="0" distR="0" wp14:anchorId="65F25BBF" wp14:editId="3D522951">
          <wp:extent cx="4181475" cy="591528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5843" cy="604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3CBF">
      <w:rPr>
        <w:rFonts w:hint="eastAsia"/>
        <w:color w:val="000000" w:themeColor="text1"/>
        <w:sz w:val="21"/>
        <w:szCs w:val="21"/>
      </w:rPr>
      <w:t xml:space="preserve"> </w:t>
    </w:r>
    <w:r>
      <w:rPr>
        <w:color w:val="000000" w:themeColor="text1"/>
        <w:sz w:val="21"/>
        <w:szCs w:val="21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347"/>
    <w:multiLevelType w:val="hybridMultilevel"/>
    <w:tmpl w:val="2462205C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637647"/>
    <w:multiLevelType w:val="hybridMultilevel"/>
    <w:tmpl w:val="9A60E394"/>
    <w:lvl w:ilvl="0" w:tplc="32B48FF2">
      <w:start w:val="1"/>
      <w:numFmt w:val="decimal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 w15:restartNumberingAfterBreak="0">
    <w:nsid w:val="0C7D3D5D"/>
    <w:multiLevelType w:val="hybridMultilevel"/>
    <w:tmpl w:val="AE28CC62"/>
    <w:lvl w:ilvl="0" w:tplc="DB143184">
      <w:start w:val="1"/>
      <w:numFmt w:val="decimal"/>
      <w:lvlText w:val="5.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AA73EC"/>
    <w:multiLevelType w:val="hybridMultilevel"/>
    <w:tmpl w:val="D1321F68"/>
    <w:lvl w:ilvl="0" w:tplc="0930FB98">
      <w:start w:val="1"/>
      <w:numFmt w:val="decimal"/>
      <w:lvlText w:val="（%1）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A36694C"/>
    <w:multiLevelType w:val="hybridMultilevel"/>
    <w:tmpl w:val="BB7E4F1E"/>
    <w:lvl w:ilvl="0" w:tplc="8FDED07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89299610">
    <w:abstractNumId w:val="2"/>
  </w:num>
  <w:num w:numId="2" w16cid:durableId="790168203">
    <w:abstractNumId w:val="1"/>
  </w:num>
  <w:num w:numId="3" w16cid:durableId="1936403589">
    <w:abstractNumId w:val="3"/>
  </w:num>
  <w:num w:numId="4" w16cid:durableId="1165785305">
    <w:abstractNumId w:val="0"/>
  </w:num>
  <w:num w:numId="5" w16cid:durableId="371657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85"/>
    <w:rsid w:val="00023CD1"/>
    <w:rsid w:val="00035F4A"/>
    <w:rsid w:val="00046B76"/>
    <w:rsid w:val="00051B98"/>
    <w:rsid w:val="00061FAD"/>
    <w:rsid w:val="00070E85"/>
    <w:rsid w:val="0025300D"/>
    <w:rsid w:val="002F31F4"/>
    <w:rsid w:val="002F3E44"/>
    <w:rsid w:val="00417269"/>
    <w:rsid w:val="00424355"/>
    <w:rsid w:val="0048215F"/>
    <w:rsid w:val="004E67F7"/>
    <w:rsid w:val="00516F85"/>
    <w:rsid w:val="00552526"/>
    <w:rsid w:val="0056111D"/>
    <w:rsid w:val="005B4C3F"/>
    <w:rsid w:val="006C171B"/>
    <w:rsid w:val="0074399C"/>
    <w:rsid w:val="007C42DC"/>
    <w:rsid w:val="00892E1D"/>
    <w:rsid w:val="009745B7"/>
    <w:rsid w:val="00B150F7"/>
    <w:rsid w:val="00BA4EFB"/>
    <w:rsid w:val="00C15272"/>
    <w:rsid w:val="00C2646C"/>
    <w:rsid w:val="00EB0D6D"/>
    <w:rsid w:val="00ED5D7B"/>
    <w:rsid w:val="00F15535"/>
    <w:rsid w:val="00F45D15"/>
    <w:rsid w:val="00F82DCD"/>
    <w:rsid w:val="00F8683C"/>
    <w:rsid w:val="00FE2396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4491A"/>
  <w15:chartTrackingRefBased/>
  <w15:docId w15:val="{878357C5-6514-4F8F-A8D6-10B3B432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4E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4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4EFB"/>
    <w:rPr>
      <w:sz w:val="18"/>
      <w:szCs w:val="18"/>
    </w:rPr>
  </w:style>
  <w:style w:type="paragraph" w:styleId="a7">
    <w:name w:val="List Paragraph"/>
    <w:basedOn w:val="a"/>
    <w:uiPriority w:val="34"/>
    <w:qFormat/>
    <w:rsid w:val="00BA4EFB"/>
    <w:pPr>
      <w:spacing w:line="360" w:lineRule="auto"/>
      <w:ind w:firstLineChars="200" w:firstLine="420"/>
    </w:pPr>
    <w:rPr>
      <w:rFonts w:ascii="Calibri" w:eastAsia="宋体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3917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Xinrong Han (韩新荣)</dc:creator>
  <cp:keywords/>
  <dc:description/>
  <cp:lastModifiedBy>Jilin Jiang (蒋吉林)</cp:lastModifiedBy>
  <cp:revision>17</cp:revision>
  <dcterms:created xsi:type="dcterms:W3CDTF">2018-11-16T05:30:00Z</dcterms:created>
  <dcterms:modified xsi:type="dcterms:W3CDTF">2022-10-11T11:40:00Z</dcterms:modified>
</cp:coreProperties>
</file>